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27CE" w:rsidRPr="006C27CE" w:rsidRDefault="006C27CE" w:rsidP="006C27CE">
      <w:pPr>
        <w:widowControl/>
        <w:shd w:val="clear" w:color="auto" w:fill="FFFFFF"/>
        <w:spacing w:line="384" w:lineRule="atLeast"/>
        <w:jc w:val="center"/>
        <w:outlineLvl w:val="0"/>
        <w:rPr>
          <w:rFonts w:ascii="inherit" w:eastAsia="微软雅黑" w:hAnsi="inherit" w:cs="宋体"/>
          <w:color w:val="555555"/>
          <w:kern w:val="36"/>
          <w:sz w:val="38"/>
          <w:szCs w:val="38"/>
        </w:rPr>
      </w:pPr>
      <w:bookmarkStart w:id="0" w:name="_GoBack"/>
      <w:r w:rsidRPr="006C27CE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盘活旧村拓新业</w:t>
      </w:r>
      <w:r w:rsidRPr="006C27CE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 xml:space="preserve"> </w:t>
      </w:r>
      <w:r w:rsidRPr="006C27CE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乐业</w:t>
      </w:r>
      <w:proofErr w:type="gramStart"/>
      <w:r w:rsidRPr="006C27CE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宜居促增收</w:t>
      </w:r>
      <w:proofErr w:type="gramEnd"/>
      <w:r w:rsidRPr="006C27CE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——</w:t>
      </w:r>
      <w:r w:rsidRPr="006C27CE">
        <w:rPr>
          <w:rFonts w:ascii="inherit" w:eastAsia="微软雅黑" w:hAnsi="inherit" w:cs="宋体"/>
          <w:b/>
          <w:bCs/>
          <w:color w:val="555555"/>
          <w:kern w:val="36"/>
          <w:sz w:val="38"/>
          <w:szCs w:val="38"/>
          <w:bdr w:val="none" w:sz="0" w:space="0" w:color="auto" w:frame="1"/>
        </w:rPr>
        <w:t>昆明市西山团结街道龙潭社区乐居村乡村旅居案例</w:t>
      </w:r>
    </w:p>
    <w:bookmarkEnd w:id="0"/>
    <w:p w:rsidR="006C27CE" w:rsidRPr="006C27CE" w:rsidRDefault="006C27CE" w:rsidP="006C27CE">
      <w:pPr>
        <w:widowControl/>
        <w:shd w:val="clear" w:color="auto" w:fill="FFFFFF"/>
        <w:spacing w:line="480" w:lineRule="atLeast"/>
        <w:jc w:val="center"/>
        <w:rPr>
          <w:rFonts w:ascii="微软雅黑" w:eastAsia="微软雅黑" w:hAnsi="微软雅黑" w:cs="宋体"/>
          <w:color w:val="888888"/>
          <w:kern w:val="0"/>
          <w:sz w:val="19"/>
          <w:szCs w:val="19"/>
        </w:rPr>
      </w:pPr>
      <w:r w:rsidRPr="006C27CE">
        <w:rPr>
          <w:rFonts w:ascii="微软雅黑" w:eastAsia="微软雅黑" w:hAnsi="微软雅黑" w:cs="宋体" w:hint="eastAsia"/>
          <w:color w:val="888888"/>
          <w:kern w:val="0"/>
          <w:sz w:val="19"/>
          <w:szCs w:val="19"/>
        </w:rPr>
        <w:t>发布时间：2025/2/6  来源：厅资源开发处 </w:t>
      </w:r>
    </w:p>
    <w:p w:rsidR="006C27CE" w:rsidRPr="006C27CE" w:rsidRDefault="006C27CE" w:rsidP="006C27CE">
      <w:pPr>
        <w:widowControl/>
        <w:shd w:val="clear" w:color="auto" w:fill="FFFFFF"/>
        <w:spacing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drawing>
          <wp:inline distT="0" distB="0" distL="0" distR="0">
            <wp:extent cx="5615436" cy="2984500"/>
            <wp:effectExtent l="0" t="0" r="4445" b="6350"/>
            <wp:docPr id="6" name="图片 6" descr="https://dct.yn.gov.cn/files/images/2025/202502/250206kmljc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ct.yn.gov.cn/files/images/2025/202502/250206kmljc0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796" cy="299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7CE" w:rsidRPr="006C27CE" w:rsidRDefault="006C27CE" w:rsidP="006C27CE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一、乐居村乡村</w:t>
      </w:r>
      <w:proofErr w:type="gramStart"/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旅居业</w:t>
      </w:r>
      <w:proofErr w:type="gramEnd"/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态发展的背景和优势</w:t>
      </w:r>
    </w:p>
    <w:p w:rsidR="006C27CE" w:rsidRPr="006C27CE" w:rsidRDefault="006C27CE" w:rsidP="006C27CE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乐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居古彝村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位于昆明市西北郊，坐落于凤凰山麓，是一个拥有600多年历史的彝族古村落，拥有中国现存最完整的汉彝合璧古建筑群，村庄旅游资源丰富，环境优美，特色文化突出。20世纪90年代末期，随着经济发展，很多村民都搬到新农村居住，村民搬迁后，无人居住的老房子破损日趋严重，成为一个杂乱破败、无人问津的“空心村”。近年来，乐居村围绕“文旅+”理念谋划发展路径，深挖文化内核、打造特色品牌，做深做实“文旅融合”大文章。立足于特有彝族文化、历史背景和风土人情，对接都市旅游消费，升级发展业态功能，提高服务水平，满足游客多元化消费需求，促使乡村旅游向乡村旅居快速转型升级，建成集古村客栈、茶馆、酒吧、山野露营基地和民族特色餐饮等多种旅游业态为一体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lastRenderedPageBreak/>
        <w:t>的休闲旅游度假区，吸引游客从单一观光游览向短期休闲旅游度假和乡村旅居转变。被评为云南省和昆明市历史文化名村，列入中国传统村落名录，2023年12月被评为云南省金牌旅游村，云南省最美乡愁地。</w:t>
      </w:r>
    </w:p>
    <w:p w:rsidR="006C27CE" w:rsidRPr="006C27CE" w:rsidRDefault="006C27CE" w:rsidP="006C27CE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二、主要做法和成效</w:t>
      </w:r>
    </w:p>
    <w:p w:rsidR="006C27CE" w:rsidRPr="006C27CE" w:rsidRDefault="006C27CE" w:rsidP="006C27CE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（一）发动群众，凝聚乡村旅居合力。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一是始终坚持以村民为主体发展乡村旅居，规划设计、建设发展、经营管理等环节都尊重村民意愿，让村民和周边群众受益。进驻商家优先为附近居民提供就业岗位，提高村民收入。构建资源共享机制，整合流转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乐居古村落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老旧闲置房屋，由公司统一租赁经营，村民获得租金收益。建设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古彝村旅游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景点停车场，每年收入约20万元，集体提取部分收益。二是鼓励村民合理利用农户庭院，打造农家乐、渔家乐、采摘园等休闲场所，发展以休闲、采摘、农家游为主的“庭院经济”，实现村民致富、村庄发展、村集体收入稳定增长的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美好愿景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。带动村民发展农家乐、特色旅游商户8家，旅游旺季每户月均纯收入达5000元。以城市游客为消费市场，建设小型菜市场，推广苹果、玉米、青菜、土鸡蛋等“土味”十足的产品，将来自山间田野的农特产品与城市游客“菜篮子”链接起来，助力农特产品销售。乐居村旅游从业人员200人，占全村就业总人数约三分之一，旅游从业人员人均年收入达33400元，本村村民人均从旅游业中获得年收入7930元。</w:t>
      </w:r>
    </w:p>
    <w:p w:rsidR="006C27CE" w:rsidRPr="006C27CE" w:rsidRDefault="006C27CE" w:rsidP="006C27CE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lastRenderedPageBreak/>
        <w:drawing>
          <wp:inline distT="0" distB="0" distL="0" distR="0">
            <wp:extent cx="5323669" cy="2908300"/>
            <wp:effectExtent l="0" t="0" r="0" b="6350"/>
            <wp:docPr id="5" name="图片 5" descr="https://dct.yn.gov.cn/files/images/2025/202502/250206kmljc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ct.yn.gov.cn/files/images/2025/202502/250206kmljc0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703" cy="291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7CE" w:rsidRPr="006C27CE" w:rsidRDefault="006C27CE" w:rsidP="006C27CE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（二）创新模式，注入乡村旅居动力。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一是引进新型经营主体。创新发展理念和模式，建立村民、集体、企业多方互惠互利的利益链接机制。为进一步保护传统古彝村，盘活闲置资源，由西山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区发改委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立项，引进云南神工实业集团公司为乐居古村保护开发运营单位。由村集体登记收集无人居住老旧房屋，统一出租给企业，租金由房屋屋主获得；由企业对85幢古建在原面积、原位置、原高度、原风貌不变前提下进行保护性修缮建设，打造成一院一品民族文化风格建筑群落。截至目前乐居村共修缮出租古建筑69栋，正在提升改造7栋，通过完善休闲和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文创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配套，引进特色民宿、户外休闲度假等项目，助力乡村旅居发展。二是引入社会人才。吸引昆明非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遗传承所入驻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乐居，打造两条云南民族非遗传承街区，展示云南民族传统饮食、彝绣、木雕、茶艺、陶艺、民族歌舞等。吸引返乡创业人员50人，引入民宿、客栈、酒庄、茶庄、饭庄、农家乐、面包屋、陶艺坊、扎染坊等二十多种新兴业态入驻古村，成为集保护传统村落、展示传统民居、传承非遗文化、体验特色文化为一体的旅游休闲度假区，吸引游客前来旅居。2023年乐居村旅游接待38万人次，实现旅游花费超1800万元，其中到民宿旅居约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lastRenderedPageBreak/>
        <w:t>2500人，实现旅居花费187.5万元；2024年1月—9月乐居村旅游接待人员40万人次，实现旅游花费超2100万元，其中到民宿旅居约2700人，实现旅居花费202.5万元，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旅居业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发展带动乐居村过夜游人次增长，形成一批稳定回头客源。</w:t>
      </w:r>
    </w:p>
    <w:p w:rsidR="006C27CE" w:rsidRPr="006C27CE" w:rsidRDefault="006C27CE" w:rsidP="006C27CE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drawing>
          <wp:inline distT="0" distB="0" distL="0" distR="0">
            <wp:extent cx="4554883" cy="6070600"/>
            <wp:effectExtent l="0" t="0" r="0" b="6350"/>
            <wp:docPr id="4" name="图片 4" descr="https://dct.yn.gov.cn/files/images/2025/202502/250206kmljc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ct.yn.gov.cn/files/images/2025/202502/250206kmljc0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89" cy="60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7CE" w:rsidRPr="006C27CE" w:rsidRDefault="006C27CE" w:rsidP="006C27CE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（三）因地制宜，激发乡村旅居活力。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因地制宜经营村庄，利用自然风貌、人文环境、乡土资源等优势，打造形式多样、独具特色、个性突出的美丽乡村。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lastRenderedPageBreak/>
        <w:t>一是以生态农业推动旅游发展，打造以农业体验、生态观光为核心的昆明近郊旅游目的地，先后开发豹子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箐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生态旅游区、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老彝村、美早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庄园等旅游景点，设计乐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居古彝村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—乐居文化园—豹子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箐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—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美早庄园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—团结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鑫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苹果庄园精品旅游线路，带动周边农家园林型、观光果园型、景区旅社型、农事体验型等多家农家乐兴起，满足游客多样化需求。二是以传统文化为纽带添活力。开发民族传统节日，开展非遗展示、展演、宣传活动，营造浓厚文化氛围。利用火把节，彝绣和彝族服装展示、舞蹈表演等活动吸引游客。游客数量稳步提升，非节假日游客人数在500人次/日以上，节假日游客数量超过2000人次/日，2024年“火把节”期间，乐居村当日接待人数突破10000人次。</w:t>
      </w:r>
    </w:p>
    <w:p w:rsidR="006C27CE" w:rsidRPr="006C27CE" w:rsidRDefault="006C27CE" w:rsidP="006C27CE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drawing>
          <wp:inline distT="0" distB="0" distL="0" distR="0">
            <wp:extent cx="5016500" cy="3289300"/>
            <wp:effectExtent l="0" t="0" r="0" b="6350"/>
            <wp:docPr id="3" name="图片 3" descr="https://dct.yn.gov.cn/files/images/2025/202502/250206kmljc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dct.yn.gov.cn/files/images/2025/202502/250206kmljc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061" cy="329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7CE" w:rsidRPr="006C27CE" w:rsidRDefault="006C27CE" w:rsidP="006C27CE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三、经验启示</w:t>
      </w:r>
    </w:p>
    <w:p w:rsidR="006C27CE" w:rsidRPr="006C27CE" w:rsidRDefault="006C27CE" w:rsidP="006C27CE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（一）传承创新文化，拓展乡村旅居发展空间。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作为传统古村落，乐居村前期对村内旅游资源开发宣传力度不够，对非物质文化遗产挖掘不深，规划发展不完善，导致村内旅游开发形式较为单一，游客大多是走马观花匆匆略过。在党委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lastRenderedPageBreak/>
        <w:t>政府主导、群众参与、社会资本投入、多业态引入下，乐居村整合村内闲置资源，创新改造开发老村，利用村内得天独厚的自然风光、丰富的民俗文化和独特的农业资源，成功打造以乡村旅居为重点，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涵盖康养度假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、民俗体验、品味美食等多业态融合共生的高品质乡村旅居综合体。</w:t>
      </w:r>
    </w:p>
    <w:p w:rsidR="006C27CE" w:rsidRPr="006C27CE" w:rsidRDefault="006C27CE" w:rsidP="006C27CE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drawing>
          <wp:inline distT="0" distB="0" distL="0" distR="0">
            <wp:extent cx="4159175" cy="5543390"/>
            <wp:effectExtent l="0" t="0" r="0" b="635"/>
            <wp:docPr id="2" name="图片 2" descr="https://dct.yn.gov.cn/files/images/2025/202502/250206kmljc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ct.yn.gov.cn/files/images/2025/202502/250206kmljc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518" cy="556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7CE" w:rsidRPr="006C27CE" w:rsidRDefault="006C27CE" w:rsidP="006C27CE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（二）优化服务水平，激活乡村旅居发展引擎。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始终坚持“服务至上”理念，注重提升旅游设施品质和服务水平，发展果园采摘、户外露营、非遗体验等多种业态，满足游客多样化需求。在乡村民宿中融入当地文化和自然元素进行装饰，营造浓厚乡村氛围。设计农耕体验、手工艺制作、民俗表演等丰富多样互动活动，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lastRenderedPageBreak/>
        <w:t>让游客在亲身体验中感受乡村生活乐趣和魅力。利用春节、端午节、中秋节、火把节等节日契机，组织开展民俗文化活动、民族文艺演出、民族体育比赛、乡村市集等群众性文化活动，增强游客参与感和满意度，逐步</w:t>
      </w:r>
      <w:proofErr w:type="gramStart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形成业</w:t>
      </w:r>
      <w:proofErr w:type="gramEnd"/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态多样化、服务水平高的乡村旅居新范本。</w:t>
      </w:r>
    </w:p>
    <w:p w:rsidR="006C27CE" w:rsidRPr="006C27CE" w:rsidRDefault="006C27CE" w:rsidP="006C27CE">
      <w:pPr>
        <w:widowControl/>
        <w:shd w:val="clear" w:color="auto" w:fill="FFFFFF"/>
        <w:spacing w:before="48" w:after="48"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/>
          <w:noProof/>
          <w:color w:val="433E3B"/>
          <w:kern w:val="0"/>
          <w:sz w:val="24"/>
          <w:szCs w:val="24"/>
        </w:rPr>
        <w:drawing>
          <wp:inline distT="0" distB="0" distL="0" distR="0">
            <wp:extent cx="4774768" cy="2685070"/>
            <wp:effectExtent l="0" t="0" r="6985" b="1270"/>
            <wp:docPr id="1" name="图片 1" descr="https://dct.yn.gov.cn/files/images/2025/202502/250206kmljc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dct.yn.gov.cn/files/images/2025/202502/250206kmljc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686" cy="270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7CE" w:rsidRPr="006C27CE" w:rsidRDefault="006C27CE" w:rsidP="006C27CE">
      <w:pPr>
        <w:widowControl/>
        <w:shd w:val="clear" w:color="auto" w:fill="FFFFFF"/>
        <w:spacing w:line="480" w:lineRule="atLeast"/>
        <w:ind w:firstLine="480"/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</w:pPr>
      <w:r w:rsidRPr="006C27CE">
        <w:rPr>
          <w:rFonts w:ascii="微软雅黑" w:eastAsia="微软雅黑" w:hAnsi="微软雅黑" w:cs="宋体" w:hint="eastAsia"/>
          <w:b/>
          <w:bCs/>
          <w:color w:val="433E3B"/>
          <w:kern w:val="0"/>
          <w:sz w:val="24"/>
          <w:szCs w:val="24"/>
          <w:bdr w:val="none" w:sz="0" w:space="0" w:color="auto" w:frame="1"/>
        </w:rPr>
        <w:t>（三）完善基础设施，筑牢乡村旅居发展底气。</w:t>
      </w:r>
      <w:r w:rsidRPr="006C27CE">
        <w:rPr>
          <w:rFonts w:ascii="微软雅黑" w:eastAsia="微软雅黑" w:hAnsi="微软雅黑" w:cs="宋体" w:hint="eastAsia"/>
          <w:color w:val="433E3B"/>
          <w:kern w:val="0"/>
          <w:sz w:val="24"/>
          <w:szCs w:val="24"/>
        </w:rPr>
        <w:t>不断优化完善基础设施、安全设施。建设游客服务中心，为游客提供服务，展示农特产品。建设5个公共停车场。建设高标准旅游厕所，所有农家乐和民宿均配备厕所。实现宽带网络和4G信号全覆盖，大部分区域监控系统覆盖到位，派出所、治安巡防队、消防队、森林绿化队、医疗救护点为乐居村旅居客群提供全方位生活和安全保障，提升旅游竞争力。</w:t>
      </w:r>
    </w:p>
    <w:p w:rsidR="007F4B62" w:rsidRDefault="007F4B62"/>
    <w:sectPr w:rsidR="007F4B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7CE"/>
    <w:rsid w:val="006C27CE"/>
    <w:rsid w:val="007F4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9C1955-FBC6-4B8A-8776-D8F70F788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C27C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C27CE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semiHidden/>
    <w:unhideWhenUsed/>
    <w:rsid w:val="006C27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6C27C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00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630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12" w:color="DDDDDD"/>
            <w:right w:val="none" w:sz="0" w:space="0" w:color="auto"/>
          </w:divBdr>
        </w:div>
        <w:div w:id="212330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28414">
              <w:marLeft w:val="0"/>
              <w:marRight w:val="0"/>
              <w:marTop w:val="10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390</Words>
  <Characters>2226</Characters>
  <Application>Microsoft Office Word</Application>
  <DocSecurity>0</DocSecurity>
  <Lines>18</Lines>
  <Paragraphs>5</Paragraphs>
  <ScaleCrop>false</ScaleCrop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2025-07-15T03:13:00Z</dcterms:created>
  <dcterms:modified xsi:type="dcterms:W3CDTF">2025-07-15T03:15:00Z</dcterms:modified>
</cp:coreProperties>
</file>